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5D" w:rsidRPr="0001055D" w:rsidRDefault="0001055D" w:rsidP="000E3357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01055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Правила подготов</w:t>
      </w:r>
      <w:bookmarkStart w:id="0" w:name="_GoBack"/>
      <w:bookmarkEnd w:id="0"/>
      <w:r w:rsidRPr="0001055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ки к исследованиям</w:t>
      </w:r>
    </w:p>
    <w:p w:rsidR="0001055D" w:rsidRPr="0001055D" w:rsidRDefault="0001055D" w:rsidP="0001055D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 исследованиям, их результаты могут быть значительно искажены.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E3357" w:rsidRDefault="000E3357" w:rsidP="000E33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0E3357">
        <w:rPr>
          <w:rFonts w:eastAsia="Times New Roman" w:cs="Arial"/>
          <w:b/>
          <w:sz w:val="24"/>
          <w:szCs w:val="24"/>
          <w:lang w:eastAsia="ru-RU"/>
        </w:rPr>
        <w:t>Анализ крови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Для большинства исследований кровь берется строго натощак (исключается 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употребление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в том числе кофе, чая и сока). Можно пить воду.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1. Для общего анализа крови – не менее 3-х часов.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2. Для биохимического анализа крови - желательно не есть 12-14 часов (но не менее 8 часов).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3. За 2 дня до обследования необходимо отказаться от алкоголя, жирной и жареной пищи.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4. За 1-2 часа до забора крови не курить.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E3357" w:rsidRDefault="000E3357" w:rsidP="000E33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0E3357">
        <w:rPr>
          <w:rFonts w:eastAsia="Times New Roman" w:cs="Arial"/>
          <w:b/>
          <w:sz w:val="24"/>
          <w:szCs w:val="24"/>
          <w:lang w:eastAsia="ru-RU"/>
        </w:rPr>
        <w:t>Анализ мочи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Общеклинический анализ мочи:</w:t>
      </w:r>
      <w:r>
        <w:rPr>
          <w:rFonts w:eastAsia="Times New Roman" w:cs="Arial"/>
          <w:sz w:val="24"/>
          <w:szCs w:val="24"/>
          <w:lang w:eastAsia="ru-RU"/>
        </w:rPr>
        <w:t xml:space="preserve"> ночная порция мочи не собирается, собирается вторая порция мочи 10 мл.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</w:t>
      </w:r>
      <w:r w:rsidRPr="0001055D">
        <w:rPr>
          <w:rFonts w:eastAsia="Times New Roman" w:cs="Arial"/>
          <w:sz w:val="24"/>
          <w:szCs w:val="24"/>
          <w:lang w:eastAsia="ru-RU"/>
        </w:rPr>
        <w:t xml:space="preserve">тренняя порция мочи: 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сбор производится сразу после подъема с постели, до приема утреннего кофе или чая; предыдущее мочеиспускание было не позже, чем в 2 часа ночи; перед сбором анализа мочи проводится тщательный туалет наружных половых органов; в специальный контейнер с крышкой собирают 10 мл мочи, снабжают направлением, собранную мочу сразу направляют в лабораторию; хранение мочи в холодильнике допускается при </w:t>
      </w:r>
      <w:r>
        <w:rPr>
          <w:rFonts w:eastAsia="Times New Roman" w:cs="Arial"/>
          <w:sz w:val="24"/>
          <w:szCs w:val="24"/>
          <w:lang w:eastAsia="ru-RU"/>
        </w:rPr>
        <w:t>t 2-4 C, но не более 1,5 часов. Ж</w:t>
      </w:r>
      <w:r w:rsidRPr="0001055D">
        <w:rPr>
          <w:rFonts w:eastAsia="Times New Roman" w:cs="Arial"/>
          <w:sz w:val="24"/>
          <w:szCs w:val="24"/>
          <w:lang w:eastAsia="ru-RU"/>
        </w:rPr>
        <w:t>енщинам нельзя сдавать мочу во время менструации.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lastRenderedPageBreak/>
        <w:t>Сбор суточной мочи: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— последняя порция берется в то же время, когда накануне был начат сбор, отмечается время начала и конца сбора;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— емкость хранится в прохладном месте (лучше в холодильнике на нижней полке), замерзание не допускается; 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 — обязательно указывают объем суточной мочи.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Сбор мочи </w:t>
      </w:r>
      <w:r>
        <w:rPr>
          <w:rFonts w:eastAsia="Times New Roman" w:cs="Arial"/>
          <w:sz w:val="24"/>
          <w:szCs w:val="24"/>
          <w:lang w:eastAsia="ru-RU"/>
        </w:rPr>
        <w:t>для исследования по Нечипоренко: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Сбор мочи для микробиологического исследования (посев мочи)</w:t>
      </w:r>
      <w:r>
        <w:rPr>
          <w:rFonts w:eastAsia="Times New Roman" w:cs="Arial"/>
          <w:sz w:val="24"/>
          <w:szCs w:val="24"/>
          <w:lang w:eastAsia="ru-RU"/>
        </w:rPr>
        <w:t>: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— если нужно оценить эффект проведенной терапии, то посев мочи производится по окончании курса лечения.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E3357" w:rsidRDefault="000E3357" w:rsidP="000E33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0E3357">
        <w:rPr>
          <w:rFonts w:eastAsia="Times New Roman" w:cs="Arial"/>
          <w:b/>
          <w:sz w:val="24"/>
          <w:szCs w:val="24"/>
          <w:lang w:eastAsia="ru-RU"/>
        </w:rPr>
        <w:t>Ультразвуковые исследования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Подготовка к УЗИ брюшной полости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1. За 2-3 дня до обследования рекомендуется перейти на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бесшлаковую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2.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энтеросорбенты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(например,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фестал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мезим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эспумизан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4. Если Вы принимаете лекарственные средства, предупредите об этом врача УЗИ.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5. Нельзя проводить исследование после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гастр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о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>-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и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колоноскопии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>, а также R-исследований органов ЖКТ.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6. При себе необходимо иметь сменную обувь, полотенце, направление, результаты предыдущих обследований.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1. Накануне исследования – легкий ужин не позднее 19 часов;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lastRenderedPageBreak/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3. Для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трансвагинального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если у пациента проблемы с ЖКТ — необходимо провести очистительную клизму накануне вечером.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4. При себе необходимо иметь сменную обувь, полотенце, направление, результаты предыдущих обследований.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E3357" w:rsidRDefault="0001055D" w:rsidP="000E33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0E3357">
        <w:rPr>
          <w:rFonts w:eastAsia="Times New Roman" w:cs="Arial"/>
          <w:b/>
          <w:sz w:val="24"/>
          <w:szCs w:val="24"/>
          <w:lang w:eastAsia="ru-RU"/>
        </w:rPr>
        <w:t>Подготовка к УЗИ молочных желез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1. </w:t>
      </w:r>
      <w:r w:rsidRPr="0001055D">
        <w:rPr>
          <w:rFonts w:eastAsia="Times New Roman" w:cs="Arial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в первые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5-10 дней менструального цикла (1 фаза цикла).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2F6834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Главный врач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ООО «Центр Семейной Медицины»</w:t>
      </w:r>
      <w:r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ab/>
      </w:r>
      <w:r w:rsidR="002F6834">
        <w:rPr>
          <w:rFonts w:eastAsia="Times New Roman" w:cs="Arial"/>
          <w:sz w:val="24"/>
          <w:szCs w:val="24"/>
          <w:lang w:eastAsia="ru-RU"/>
        </w:rPr>
        <w:tab/>
      </w:r>
      <w:r w:rsidR="002F6834">
        <w:rPr>
          <w:rFonts w:eastAsia="Times New Roman" w:cs="Arial"/>
          <w:sz w:val="24"/>
          <w:szCs w:val="24"/>
          <w:lang w:eastAsia="ru-RU"/>
        </w:rPr>
        <w:tab/>
      </w:r>
      <w:r w:rsidR="002F6834"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01055D">
        <w:rPr>
          <w:rFonts w:eastAsia="Times New Roman" w:cs="Arial"/>
          <w:sz w:val="24"/>
          <w:szCs w:val="24"/>
          <w:lang w:eastAsia="ru-RU"/>
        </w:rPr>
        <w:t xml:space="preserve"> </w:t>
      </w:r>
      <w:r w:rsidR="002F6834">
        <w:rPr>
          <w:rFonts w:eastAsia="Times New Roman" w:cs="Arial"/>
          <w:sz w:val="24"/>
          <w:szCs w:val="24"/>
          <w:lang w:eastAsia="ru-RU"/>
        </w:rPr>
        <w:t>Курков А.Н.</w:t>
      </w:r>
    </w:p>
    <w:p w:rsidR="004468B9" w:rsidRPr="0001055D" w:rsidRDefault="004468B9">
      <w:pPr>
        <w:rPr>
          <w:sz w:val="24"/>
          <w:szCs w:val="24"/>
        </w:rPr>
      </w:pPr>
    </w:p>
    <w:sectPr w:rsidR="004468B9" w:rsidRPr="000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5D"/>
    <w:rsid w:val="0001055D"/>
    <w:rsid w:val="000E3357"/>
    <w:rsid w:val="002F6834"/>
    <w:rsid w:val="004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2020-06-06T13:58:00Z</dcterms:created>
  <dcterms:modified xsi:type="dcterms:W3CDTF">2020-06-06T13:58:00Z</dcterms:modified>
</cp:coreProperties>
</file>